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89FE" w14:textId="2717BC75" w:rsidR="00F81F04" w:rsidRPr="00F81F04" w:rsidRDefault="009E6D24" w:rsidP="00F81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D24">
        <w:rPr>
          <w:rFonts w:ascii="Times New Roman" w:hAnsi="Times New Roman" w:cs="Times New Roman"/>
          <w:b/>
          <w:sz w:val="28"/>
          <w:szCs w:val="28"/>
        </w:rPr>
        <w:t>An interdisciplinary evaluation of regenerative agriculture in the Midwest</w:t>
      </w:r>
    </w:p>
    <w:p w14:paraId="34F68159" w14:textId="77777777" w:rsidR="009E6D24" w:rsidRDefault="009E6D24" w:rsidP="00F81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E724E5" w14:textId="4EECE04F" w:rsidR="00F81F04" w:rsidRDefault="009E6D24" w:rsidP="00F81F0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Elizabeth Ellis</w:t>
      </w:r>
      <w:r w:rsidR="00E95B96" w:rsidRPr="004C68AB">
        <w:rPr>
          <w:rFonts w:ascii="Times New Roman" w:hAnsi="Times New Roman" w:cs="Times New Roman"/>
          <w:sz w:val="26"/>
          <w:szCs w:val="26"/>
          <w:vertAlign w:val="superscript"/>
        </w:rPr>
        <w:t>1,2</w:t>
      </w:r>
      <w:r w:rsidR="00725D4C">
        <w:rPr>
          <w:rFonts w:ascii="Times New Roman" w:hAnsi="Times New Roman" w:cs="Times New Roman"/>
          <w:sz w:val="24"/>
          <w:szCs w:val="24"/>
        </w:rPr>
        <w:t xml:space="preserve">, </w:t>
      </w:r>
      <w:r w:rsidR="00D3692C">
        <w:rPr>
          <w:rFonts w:ascii="Times New Roman" w:hAnsi="Times New Roman" w:cs="Times New Roman"/>
          <w:sz w:val="24"/>
          <w:szCs w:val="24"/>
        </w:rPr>
        <w:t>India Luxton</w:t>
      </w:r>
      <w:r w:rsidR="00275914" w:rsidRPr="004C68AB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 w:rsidR="00D3692C">
        <w:rPr>
          <w:rFonts w:ascii="Times New Roman" w:hAnsi="Times New Roman" w:cs="Times New Roman"/>
          <w:sz w:val="24"/>
          <w:szCs w:val="24"/>
        </w:rPr>
        <w:t xml:space="preserve">, </w:t>
      </w:r>
      <w:r w:rsidR="00CF3A90">
        <w:rPr>
          <w:rFonts w:ascii="Times New Roman" w:hAnsi="Times New Roman" w:cs="Times New Roman"/>
          <w:sz w:val="24"/>
          <w:szCs w:val="24"/>
        </w:rPr>
        <w:t>Parker Arnold</w:t>
      </w:r>
      <w:r w:rsidR="00275914" w:rsidRPr="004C68AB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 w:rsidR="00CF3A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3A90">
        <w:rPr>
          <w:rFonts w:ascii="Times New Roman" w:hAnsi="Times New Roman" w:cs="Times New Roman"/>
          <w:sz w:val="24"/>
          <w:szCs w:val="24"/>
        </w:rPr>
        <w:t>Prasiddha</w:t>
      </w:r>
      <w:proofErr w:type="spellEnd"/>
      <w:r w:rsidR="00CF3A90">
        <w:rPr>
          <w:rFonts w:ascii="Times New Roman" w:hAnsi="Times New Roman" w:cs="Times New Roman"/>
          <w:sz w:val="24"/>
          <w:szCs w:val="24"/>
        </w:rPr>
        <w:t xml:space="preserve"> Shakya</w:t>
      </w:r>
      <w:r w:rsidR="00E519A6" w:rsidRPr="004C68AB">
        <w:rPr>
          <w:rFonts w:ascii="Times New Roman" w:hAnsi="Times New Roman" w:cs="Times New Roman"/>
          <w:sz w:val="24"/>
          <w:szCs w:val="24"/>
          <w:vertAlign w:val="superscript"/>
        </w:rPr>
        <w:t>2,4</w:t>
      </w:r>
      <w:r w:rsidR="00CF3A90">
        <w:rPr>
          <w:rFonts w:ascii="Times New Roman" w:hAnsi="Times New Roman" w:cs="Times New Roman"/>
          <w:sz w:val="24"/>
          <w:szCs w:val="24"/>
        </w:rPr>
        <w:t>, Juliet Lee</w:t>
      </w:r>
      <w:r w:rsidR="00E519A6" w:rsidRPr="004C68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F3A90">
        <w:rPr>
          <w:rFonts w:ascii="Times New Roman" w:hAnsi="Times New Roman" w:cs="Times New Roman"/>
          <w:sz w:val="24"/>
          <w:szCs w:val="24"/>
        </w:rPr>
        <w:t>, Emilia Ravetta</w:t>
      </w:r>
      <w:r w:rsidR="00E519A6" w:rsidRPr="004C68AB">
        <w:rPr>
          <w:rFonts w:ascii="Times New Roman" w:hAnsi="Times New Roman" w:cs="Times New Roman"/>
          <w:sz w:val="24"/>
          <w:szCs w:val="24"/>
          <w:vertAlign w:val="superscript"/>
        </w:rPr>
        <w:t>2,5</w:t>
      </w:r>
      <w:r w:rsidR="00CF3A90">
        <w:rPr>
          <w:rFonts w:ascii="Times New Roman" w:hAnsi="Times New Roman" w:cs="Times New Roman"/>
          <w:sz w:val="24"/>
          <w:szCs w:val="24"/>
        </w:rPr>
        <w:t>, Ted Toombs</w:t>
      </w:r>
      <w:r w:rsidR="00E519A6" w:rsidRPr="004C68A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CF3A90">
        <w:rPr>
          <w:rFonts w:ascii="Times New Roman" w:hAnsi="Times New Roman" w:cs="Times New Roman"/>
          <w:sz w:val="24"/>
          <w:szCs w:val="24"/>
        </w:rPr>
        <w:t>,</w:t>
      </w:r>
      <w:r w:rsidR="00E1604D">
        <w:rPr>
          <w:rFonts w:ascii="Times New Roman" w:hAnsi="Times New Roman" w:cs="Times New Roman"/>
          <w:sz w:val="24"/>
          <w:szCs w:val="24"/>
        </w:rPr>
        <w:t xml:space="preserve"> Joey Bloomberg</w:t>
      </w:r>
      <w:r w:rsidR="00E519A6" w:rsidRPr="004C68A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1604D">
        <w:rPr>
          <w:rFonts w:ascii="Times New Roman" w:hAnsi="Times New Roman" w:cs="Times New Roman"/>
          <w:sz w:val="24"/>
          <w:szCs w:val="24"/>
        </w:rPr>
        <w:t xml:space="preserve">, </w:t>
      </w:r>
      <w:r w:rsidR="00FD7395">
        <w:rPr>
          <w:rFonts w:ascii="Times New Roman" w:hAnsi="Times New Roman" w:cs="Times New Roman"/>
          <w:sz w:val="24"/>
          <w:szCs w:val="24"/>
        </w:rPr>
        <w:t>Anne Mook</w:t>
      </w:r>
      <w:r w:rsidR="00E519A6" w:rsidRPr="004C68A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7395">
        <w:rPr>
          <w:rFonts w:ascii="Times New Roman" w:hAnsi="Times New Roman" w:cs="Times New Roman"/>
          <w:sz w:val="24"/>
          <w:szCs w:val="24"/>
        </w:rPr>
        <w:t>, Jeni Cross</w:t>
      </w:r>
      <w:r w:rsidR="00E519A6" w:rsidRPr="004C68AB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="004C68AB" w:rsidRPr="004C68A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D7395">
        <w:rPr>
          <w:rFonts w:ascii="Times New Roman" w:hAnsi="Times New Roman" w:cs="Times New Roman"/>
          <w:sz w:val="24"/>
          <w:szCs w:val="24"/>
        </w:rPr>
        <w:t>, Keith Paustian</w:t>
      </w:r>
      <w:r w:rsidR="004C68AB" w:rsidRPr="004C68A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97D46C6" w14:textId="77777777" w:rsidR="00B30450" w:rsidRPr="00F81F04" w:rsidRDefault="00B30450" w:rsidP="00F81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F3716" w14:textId="7C59EE06" w:rsidR="00F81F04" w:rsidRDefault="003D54F7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5B9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B494E">
        <w:rPr>
          <w:rFonts w:ascii="Times New Roman" w:hAnsi="Times New Roman" w:cs="Times New Roman"/>
          <w:sz w:val="20"/>
          <w:szCs w:val="20"/>
        </w:rPr>
        <w:t>Dept. of Soil and Crop Science</w:t>
      </w:r>
      <w:r w:rsidR="00F81F04" w:rsidRPr="00F81F04">
        <w:rPr>
          <w:rFonts w:ascii="Times New Roman" w:hAnsi="Times New Roman" w:cs="Times New Roman"/>
          <w:sz w:val="20"/>
          <w:szCs w:val="20"/>
        </w:rPr>
        <w:t xml:space="preserve">, </w:t>
      </w:r>
      <w:r w:rsidR="007B494E">
        <w:rPr>
          <w:rFonts w:ascii="Times New Roman" w:hAnsi="Times New Roman" w:cs="Times New Roman"/>
          <w:sz w:val="20"/>
          <w:szCs w:val="20"/>
        </w:rPr>
        <w:t xml:space="preserve">Colorado State </w:t>
      </w:r>
      <w:r w:rsidR="00E95B96">
        <w:rPr>
          <w:rFonts w:ascii="Times New Roman" w:hAnsi="Times New Roman" w:cs="Times New Roman"/>
          <w:sz w:val="20"/>
          <w:szCs w:val="20"/>
        </w:rPr>
        <w:t>University</w:t>
      </w:r>
      <w:r w:rsidR="00F81F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EC0CD7" w14:textId="1EBD3E58" w:rsidR="00275914" w:rsidRPr="00F81F04" w:rsidRDefault="0027591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Institute for Research in the Social Sciences, Colorado State</w:t>
      </w:r>
    </w:p>
    <w:p w14:paraId="6B86F59C" w14:textId="6178005F" w:rsidR="003D54F7" w:rsidRDefault="00275914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B494E">
        <w:rPr>
          <w:rFonts w:ascii="Times New Roman" w:hAnsi="Times New Roman" w:cs="Times New Roman"/>
          <w:sz w:val="20"/>
          <w:szCs w:val="20"/>
        </w:rPr>
        <w:t>D</w:t>
      </w:r>
      <w:r w:rsidR="003D54F7">
        <w:rPr>
          <w:rFonts w:ascii="Times New Roman" w:hAnsi="Times New Roman" w:cs="Times New Roman"/>
          <w:sz w:val="20"/>
          <w:szCs w:val="20"/>
        </w:rPr>
        <w:t xml:space="preserve">ept. of Agriculture and Natural Resource Economics, Colorado State University </w:t>
      </w:r>
    </w:p>
    <w:p w14:paraId="2D7DFD70" w14:textId="70662BA6" w:rsidR="00E26FB3" w:rsidRDefault="00E26FB3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FB3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Dept of Economics, Colorado State University</w:t>
      </w:r>
    </w:p>
    <w:p w14:paraId="2C1B0748" w14:textId="556DA5C6" w:rsidR="00E26FB3" w:rsidRDefault="00E26FB3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FB3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E95B96">
        <w:rPr>
          <w:rFonts w:ascii="Times New Roman" w:hAnsi="Times New Roman" w:cs="Times New Roman"/>
          <w:sz w:val="20"/>
          <w:szCs w:val="20"/>
        </w:rPr>
        <w:t>Dept. of Sociology</w:t>
      </w:r>
      <w:r>
        <w:rPr>
          <w:rFonts w:ascii="Times New Roman" w:hAnsi="Times New Roman" w:cs="Times New Roman"/>
          <w:sz w:val="20"/>
          <w:szCs w:val="20"/>
        </w:rPr>
        <w:t>, Colorado State University</w:t>
      </w:r>
    </w:p>
    <w:p w14:paraId="69705EAD" w14:textId="71A3F8C3" w:rsidR="00E26FB3" w:rsidRDefault="00E26FB3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FB3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Environmental Defense Fund (EDF) </w:t>
      </w:r>
    </w:p>
    <w:p w14:paraId="74FD6E0C" w14:textId="24D44FE9" w:rsidR="00E26FB3" w:rsidRPr="00F81F04" w:rsidRDefault="00E26FB3" w:rsidP="00F81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1619BF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68157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B48A90" w14:textId="2343C250" w:rsidR="009D4EB3" w:rsidRDefault="00F81F04" w:rsidP="009D4EB3">
      <w:r w:rsidRPr="00F81F04">
        <w:rPr>
          <w:rFonts w:ascii="Times New Roman" w:hAnsi="Times New Roman" w:cs="Times New Roman"/>
          <w:b/>
        </w:rPr>
        <w:t>Abstract.</w:t>
      </w:r>
      <w:r w:rsidRPr="00F81F04">
        <w:rPr>
          <w:rFonts w:ascii="Times New Roman" w:hAnsi="Times New Roman" w:cs="Times New Roman"/>
        </w:rPr>
        <w:t xml:space="preserve"> </w:t>
      </w:r>
      <w:r w:rsidR="009D4EB3">
        <w:t xml:space="preserve">Agricultural management practices that fall under the umbrella of regenerative agriculture, including </w:t>
      </w:r>
      <w:r w:rsidR="00635607">
        <w:t xml:space="preserve">but not limited to </w:t>
      </w:r>
      <w:r w:rsidR="009D4EB3">
        <w:t xml:space="preserve">no-till planting, cover crops, </w:t>
      </w:r>
      <w:r w:rsidR="00635607">
        <w:t xml:space="preserve">diversified rotations, nutrient management, </w:t>
      </w:r>
      <w:r w:rsidR="00DD450E">
        <w:t>and edge-of-field plantings,</w:t>
      </w:r>
      <w:r w:rsidR="00635607">
        <w:t xml:space="preserve"> </w:t>
      </w:r>
      <w:r w:rsidR="00DD450E">
        <w:t>are</w:t>
      </w:r>
      <w:r w:rsidR="009D4EB3">
        <w:t xml:space="preserve"> touted as a win-win strategy to increase </w:t>
      </w:r>
      <w:r w:rsidR="00DD450E">
        <w:t xml:space="preserve">soil organic carbon (SOC) </w:t>
      </w:r>
      <w:proofErr w:type="gramStart"/>
      <w:r w:rsidR="00DD450E">
        <w:t>stocks</w:t>
      </w:r>
      <w:proofErr w:type="gramEnd"/>
      <w:r w:rsidR="009D4EB3">
        <w:t xml:space="preserve"> and improve agronomic outcomes on croplands.</w:t>
      </w:r>
      <w:r w:rsidR="00010B60">
        <w:t xml:space="preserve"> The most substantial benefits of regenerative agriculture are realized when practices are adopted on as many acres as possible</w:t>
      </w:r>
      <w:r w:rsidR="00171201">
        <w:t xml:space="preserve"> while addressing leakage (i.e., further land use conversion) and permanence (i.e., temporary practice adoption) concerns.</w:t>
      </w:r>
      <w:r w:rsidR="009D4EB3">
        <w:t xml:space="preserve"> Studies evaluating the </w:t>
      </w:r>
      <w:r w:rsidR="00BC575F">
        <w:t>agroecological benefits</w:t>
      </w:r>
      <w:r w:rsidR="009D4EB3">
        <w:t xml:space="preserve"> of </w:t>
      </w:r>
      <w:r w:rsidR="00171201">
        <w:t>regenerative agriculture</w:t>
      </w:r>
      <w:r w:rsidR="009D4EB3">
        <w:t xml:space="preserve"> are mostly carried out on long-term experiments under controlled conditions that fail to account for </w:t>
      </w:r>
      <w:r w:rsidR="00AD636F">
        <w:t xml:space="preserve">the diversity of </w:t>
      </w:r>
      <w:r w:rsidR="00A82C83">
        <w:t>conditions</w:t>
      </w:r>
      <w:r w:rsidR="00AD636F">
        <w:t xml:space="preserve"> encou</w:t>
      </w:r>
      <w:r w:rsidR="00A578A6">
        <w:t xml:space="preserve">ntered on </w:t>
      </w:r>
      <w:r w:rsidR="00A82C83">
        <w:t>real commercial farms and/</w:t>
      </w:r>
      <w:r w:rsidR="00AD636F">
        <w:t>or</w:t>
      </w:r>
      <w:r w:rsidR="00A82C83">
        <w:t xml:space="preserve"> factors impacting producer’s yearly management decisions</w:t>
      </w:r>
      <w:r w:rsidR="009D4EB3">
        <w:t xml:space="preserve">. Systems-level, on-farm measurements integrating biogeochemical and socio-economic analysis are needed </w:t>
      </w:r>
      <w:r w:rsidR="005D5654">
        <w:t xml:space="preserve">to understand both the agroecological impacts of regenerative practice use and </w:t>
      </w:r>
      <w:r w:rsidR="00F725D7">
        <w:t xml:space="preserve">the socio-economic variables impacting farmers decision to adopt these practices. </w:t>
      </w:r>
      <w:r w:rsidR="009D4EB3">
        <w:t xml:space="preserve">We conducted an “across-the-fence” study of neighboring corn/soybean farms in the upper Midwest using one of two management systems: 1) no-till + cover crops (regenerative) and 2) conventional tillage without cover crops to compare the impacts of management system on soil C stock, GHG footprint, and agronomic outcomes. Ten years of detailed management data were obtained from farmers involved in the study, </w:t>
      </w:r>
      <w:r w:rsidR="00CB4C31">
        <w:t>which we use</w:t>
      </w:r>
      <w:r w:rsidR="009D4EB3">
        <w:t xml:space="preserve"> to evaluate </w:t>
      </w:r>
      <w:r w:rsidR="006A4E6D">
        <w:t>economic outcomes associated with</w:t>
      </w:r>
      <w:r w:rsidR="009D4EB3">
        <w:t xml:space="preserve"> </w:t>
      </w:r>
      <w:r w:rsidR="006A4E6D">
        <w:t>each</w:t>
      </w:r>
      <w:r w:rsidR="009D4EB3">
        <w:t xml:space="preserve"> management system. </w:t>
      </w:r>
      <w:r w:rsidR="006A4E6D">
        <w:t xml:space="preserve">Further, we collected social network analysis survey data from 38 farmers across the study </w:t>
      </w:r>
      <w:r w:rsidR="00D61B3A">
        <w:t>region</w:t>
      </w:r>
      <w:r w:rsidR="006A4E6D">
        <w:t xml:space="preserve"> to understand how their social</w:t>
      </w:r>
      <w:r w:rsidR="00D61B3A">
        <w:t xml:space="preserve"> connections and information networks influence their decision to adopt regenerative practices. </w:t>
      </w:r>
      <w:r w:rsidR="009D4EB3">
        <w:t xml:space="preserve">Our systems-level approach enables analysis of factors impacting RA practice adoption and success, as well as impacts on soil C storage and stability in cropland soils. </w:t>
      </w:r>
    </w:p>
    <w:p w14:paraId="7EFCAEFC" w14:textId="73349AA4" w:rsidR="00604B1E" w:rsidRPr="00604B1E" w:rsidRDefault="00604B1E" w:rsidP="00604B1E">
      <w:pPr>
        <w:spacing w:after="0" w:line="240" w:lineRule="auto"/>
        <w:rPr>
          <w:rFonts w:ascii="Times New Roman" w:hAnsi="Times New Roman" w:cs="Times New Roman"/>
        </w:rPr>
      </w:pPr>
    </w:p>
    <w:p w14:paraId="3ED1E538" w14:textId="77777777" w:rsidR="00F81F04" w:rsidRPr="00F81F04" w:rsidRDefault="00F81F04" w:rsidP="00F81F04">
      <w:pPr>
        <w:spacing w:after="0" w:line="240" w:lineRule="auto"/>
        <w:rPr>
          <w:rFonts w:ascii="Times New Roman" w:hAnsi="Times New Roman" w:cs="Times New Roman"/>
        </w:rPr>
      </w:pPr>
    </w:p>
    <w:p w14:paraId="15536FEF" w14:textId="77777777" w:rsidR="00BE22B7" w:rsidRDefault="00BE22B7"/>
    <w:sectPr w:rsidR="00BE22B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761B" w14:textId="77777777" w:rsidR="00B47022" w:rsidRDefault="00B47022" w:rsidP="003671BF">
      <w:pPr>
        <w:spacing w:after="0" w:line="240" w:lineRule="auto"/>
      </w:pPr>
      <w:r>
        <w:separator/>
      </w:r>
    </w:p>
  </w:endnote>
  <w:endnote w:type="continuationSeparator" w:id="0">
    <w:p w14:paraId="33AF7EA2" w14:textId="77777777" w:rsidR="00B47022" w:rsidRDefault="00B47022" w:rsidP="0036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charset w:val="00"/>
    <w:family w:val="auto"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AA6E" w14:textId="77777777" w:rsidR="00B47022" w:rsidRDefault="00B47022" w:rsidP="003671BF">
      <w:pPr>
        <w:spacing w:after="0" w:line="240" w:lineRule="auto"/>
      </w:pPr>
      <w:r>
        <w:separator/>
      </w:r>
    </w:p>
  </w:footnote>
  <w:footnote w:type="continuationSeparator" w:id="0">
    <w:p w14:paraId="12AC7C6D" w14:textId="77777777" w:rsidR="00B47022" w:rsidRDefault="00B47022" w:rsidP="0036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1F51" w14:textId="7A791C8A" w:rsidR="003671BF" w:rsidRDefault="000514B4" w:rsidP="00FC2C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C1406" wp14:editId="7D1EC5F8">
              <wp:simplePos x="0" y="0"/>
              <wp:positionH relativeFrom="column">
                <wp:posOffset>3924300</wp:posOffset>
              </wp:positionH>
              <wp:positionV relativeFrom="paragraph">
                <wp:posOffset>-190500</wp:posOffset>
              </wp:positionV>
              <wp:extent cx="2726690" cy="4381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669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DFA33A" w14:textId="7C898425" w:rsidR="00C11343" w:rsidRDefault="000514B4" w:rsidP="003671BF">
                          <w:pPr>
                            <w:tabs>
                              <w:tab w:val="left" w:pos="4500"/>
                            </w:tabs>
                            <w:spacing w:after="0"/>
                            <w:jc w:val="right"/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AGU </w:t>
                          </w:r>
                          <w:r w:rsidR="003671BF" w:rsidRPr="00FC2C4C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Hydrology Day</w:t>
                          </w:r>
                          <w:r w:rsidR="00780044">
                            <w:rPr>
                              <w:rFonts w:ascii="Proxima Nova Rg" w:hAnsi="Proxima Nova Rg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C14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15pt;width:214.7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" filled="f" stroked="f" strokeweight=".5pt">
              <v:textbox>
                <w:txbxContent>
                  <w:p w14:paraId="68DFA33A" w14:textId="7C898425" w:rsidR="00C11343" w:rsidRDefault="000514B4" w:rsidP="003671BF">
                    <w:pPr>
                      <w:tabs>
                        <w:tab w:val="left" w:pos="4500"/>
                      </w:tabs>
                      <w:spacing w:after="0"/>
                      <w:jc w:val="right"/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 xml:space="preserve">AGU </w:t>
                    </w:r>
                    <w:r w:rsidR="003671BF" w:rsidRPr="00FC2C4C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>Hydrology Day</w:t>
                    </w:r>
                    <w:r w:rsidR="00780044">
                      <w:rPr>
                        <w:rFonts w:ascii="Proxima Nova Rg" w:hAnsi="Proxima Nova Rg"/>
                        <w:b/>
                        <w:color w:val="FFFFFF" w:themeColor="background1"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="003D3938">
      <w:rPr>
        <w:noProof/>
      </w:rPr>
      <w:drawing>
        <wp:anchor distT="0" distB="0" distL="114300" distR="114300" simplePos="0" relativeHeight="251659264" behindDoc="0" locked="0" layoutInCell="1" allowOverlap="1" wp14:anchorId="3634196B" wp14:editId="31594D46">
          <wp:simplePos x="0" y="0"/>
          <wp:positionH relativeFrom="column">
            <wp:posOffset>-963930</wp:posOffset>
          </wp:positionH>
          <wp:positionV relativeFrom="paragraph">
            <wp:posOffset>-467987</wp:posOffset>
          </wp:positionV>
          <wp:extent cx="8957388" cy="914400"/>
          <wp:effectExtent l="0" t="0" r="0" b="0"/>
          <wp:wrapTight wrapText="bothSides">
            <wp:wrapPolygon edited="0">
              <wp:start x="0" y="0"/>
              <wp:lineTo x="0" y="21150"/>
              <wp:lineTo x="21545" y="21150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COE Header 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731" b="9519"/>
                  <a:stretch/>
                </pic:blipFill>
                <pic:spPr bwMode="auto">
                  <a:xfrm>
                    <a:off x="0" y="0"/>
                    <a:ext cx="8957388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BF"/>
    <w:rsid w:val="00010B60"/>
    <w:rsid w:val="000514B4"/>
    <w:rsid w:val="000569F2"/>
    <w:rsid w:val="000C7FCA"/>
    <w:rsid w:val="00171201"/>
    <w:rsid w:val="001C44E3"/>
    <w:rsid w:val="001D59C1"/>
    <w:rsid w:val="00275914"/>
    <w:rsid w:val="003671BF"/>
    <w:rsid w:val="003D3938"/>
    <w:rsid w:val="003D54F7"/>
    <w:rsid w:val="003E5A32"/>
    <w:rsid w:val="004916E4"/>
    <w:rsid w:val="004C68AB"/>
    <w:rsid w:val="004E4793"/>
    <w:rsid w:val="00520108"/>
    <w:rsid w:val="005D5654"/>
    <w:rsid w:val="00604B1E"/>
    <w:rsid w:val="00635607"/>
    <w:rsid w:val="006A4E6D"/>
    <w:rsid w:val="00725D4C"/>
    <w:rsid w:val="00773D17"/>
    <w:rsid w:val="00780044"/>
    <w:rsid w:val="007B494E"/>
    <w:rsid w:val="007D3145"/>
    <w:rsid w:val="009C4E9F"/>
    <w:rsid w:val="009D4EB3"/>
    <w:rsid w:val="009E6D24"/>
    <w:rsid w:val="00A578A6"/>
    <w:rsid w:val="00A82C83"/>
    <w:rsid w:val="00AD636F"/>
    <w:rsid w:val="00B30450"/>
    <w:rsid w:val="00B42F7F"/>
    <w:rsid w:val="00B47022"/>
    <w:rsid w:val="00BC575F"/>
    <w:rsid w:val="00BE22B7"/>
    <w:rsid w:val="00C11343"/>
    <w:rsid w:val="00CB4C31"/>
    <w:rsid w:val="00CF3A90"/>
    <w:rsid w:val="00CF72C7"/>
    <w:rsid w:val="00D3692C"/>
    <w:rsid w:val="00D61B3A"/>
    <w:rsid w:val="00DD450E"/>
    <w:rsid w:val="00E1604D"/>
    <w:rsid w:val="00E26FB3"/>
    <w:rsid w:val="00E519A6"/>
    <w:rsid w:val="00E74F10"/>
    <w:rsid w:val="00E95B96"/>
    <w:rsid w:val="00F56051"/>
    <w:rsid w:val="00F725D7"/>
    <w:rsid w:val="00F81F04"/>
    <w:rsid w:val="00FC2C4C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46290"/>
  <w15:chartTrackingRefBased/>
  <w15:docId w15:val="{B46BCF83-8ABE-48AC-B118-EEB68B4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1BF"/>
  </w:style>
  <w:style w:type="paragraph" w:styleId="Footer">
    <w:name w:val="footer"/>
    <w:basedOn w:val="Normal"/>
    <w:link w:val="FooterChar"/>
    <w:uiPriority w:val="99"/>
    <w:unhideWhenUsed/>
    <w:rsid w:val="00367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Millonig,Sarah</dc:creator>
  <cp:keywords/>
  <dc:description/>
  <cp:lastModifiedBy>Ellis,Ellie</cp:lastModifiedBy>
  <cp:revision>43</cp:revision>
  <cp:lastPrinted>2021-01-23T00:14:00Z</cp:lastPrinted>
  <dcterms:created xsi:type="dcterms:W3CDTF">2021-01-23T00:14:00Z</dcterms:created>
  <dcterms:modified xsi:type="dcterms:W3CDTF">2024-02-27T15:20:00Z</dcterms:modified>
</cp:coreProperties>
</file>