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89FE" w14:textId="61122417" w:rsidR="00F81F04" w:rsidRDefault="007D046E" w:rsidP="00F81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Future of Sustainable Food:</w:t>
      </w:r>
    </w:p>
    <w:p w14:paraId="1780BD34" w14:textId="02BFA177" w:rsidR="00F81F04" w:rsidRPr="00847AFC" w:rsidRDefault="007D046E" w:rsidP="00F81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Evaluating the Effect of Dynamic Life Cycle Assessment Methods on Agricultural Environmental Outcomes</w:t>
      </w:r>
    </w:p>
    <w:p w14:paraId="40E724E5" w14:textId="03BCDA6E" w:rsidR="00F81F04" w:rsidRPr="00F81F04" w:rsidRDefault="007D046E" w:rsidP="00F81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Reid Maynard, Jason C. Quinn</w:t>
      </w:r>
    </w:p>
    <w:p w14:paraId="71713549" w14:textId="3883510D" w:rsidR="00F81F04" w:rsidRPr="00F81F04" w:rsidRDefault="007D046E" w:rsidP="00F81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normaltextrun"/>
          <w:color w:val="000000"/>
          <w:sz w:val="20"/>
          <w:szCs w:val="20"/>
          <w:shd w:val="clear" w:color="auto" w:fill="FFFFFF"/>
        </w:rPr>
        <w:t>Department of Mechanical Engineering, Colorado State University</w:t>
      </w:r>
    </w:p>
    <w:p w14:paraId="2DE68157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0DFFEA" w14:textId="48F6BE20" w:rsidR="003E71C8" w:rsidRDefault="00F81F04" w:rsidP="006042B3">
      <w:pPr>
        <w:spacing w:after="0" w:line="240" w:lineRule="auto"/>
        <w:rPr>
          <w:rFonts w:ascii="Times New Roman" w:hAnsi="Times New Roman" w:cs="Times New Roman"/>
        </w:rPr>
      </w:pPr>
      <w:r w:rsidRPr="00F81F04">
        <w:rPr>
          <w:rFonts w:ascii="Times New Roman" w:hAnsi="Times New Roman" w:cs="Times New Roman"/>
          <w:b/>
        </w:rPr>
        <w:t>Abstract.</w:t>
      </w:r>
      <w:r w:rsidRPr="00F81F04">
        <w:rPr>
          <w:rFonts w:ascii="Times New Roman" w:hAnsi="Times New Roman" w:cs="Times New Roman"/>
        </w:rPr>
        <w:t xml:space="preserve"> </w:t>
      </w:r>
      <w:r w:rsidR="00D2393B">
        <w:rPr>
          <w:rFonts w:ascii="Times New Roman" w:hAnsi="Times New Roman" w:cs="Times New Roman"/>
        </w:rPr>
        <w:t>In the coming</w:t>
      </w:r>
      <w:r w:rsidR="00DD5A76">
        <w:rPr>
          <w:rFonts w:ascii="Times New Roman" w:hAnsi="Times New Roman" w:cs="Times New Roman"/>
        </w:rPr>
        <w:t xml:space="preserve"> decades, agricultural systems will face rapid and profound change. Responding to emissions targets and net-zero initiatives, new methods and technologies will emerge to reduce the sector’s greenhouse gas (GHG) emissions. At the same time, already locked-in global warming will transform the climate</w:t>
      </w:r>
      <w:r w:rsidR="00AE177F">
        <w:rPr>
          <w:rFonts w:ascii="Times New Roman" w:hAnsi="Times New Roman" w:cs="Times New Roman"/>
        </w:rPr>
        <w:t xml:space="preserve">, altering </w:t>
      </w:r>
      <w:r w:rsidR="00056D4D">
        <w:rPr>
          <w:rFonts w:ascii="Times New Roman" w:hAnsi="Times New Roman" w:cs="Times New Roman"/>
        </w:rPr>
        <w:t>weather</w:t>
      </w:r>
      <w:r w:rsidR="00AE177F">
        <w:rPr>
          <w:rFonts w:ascii="Times New Roman" w:hAnsi="Times New Roman" w:cs="Times New Roman"/>
        </w:rPr>
        <w:t xml:space="preserve"> patterns</w:t>
      </w:r>
      <w:r w:rsidR="00056D4D">
        <w:rPr>
          <w:rFonts w:ascii="Times New Roman" w:hAnsi="Times New Roman" w:cs="Times New Roman"/>
        </w:rPr>
        <w:t xml:space="preserve"> and</w:t>
      </w:r>
      <w:r w:rsidR="00532C6A">
        <w:rPr>
          <w:rFonts w:ascii="Times New Roman" w:hAnsi="Times New Roman" w:cs="Times New Roman"/>
        </w:rPr>
        <w:t xml:space="preserve"> </w:t>
      </w:r>
      <w:r w:rsidR="00601B8C">
        <w:rPr>
          <w:rFonts w:ascii="Times New Roman" w:hAnsi="Times New Roman" w:cs="Times New Roman"/>
        </w:rPr>
        <w:t>influenc</w:t>
      </w:r>
      <w:r w:rsidR="00532C6A">
        <w:rPr>
          <w:rFonts w:ascii="Times New Roman" w:hAnsi="Times New Roman" w:cs="Times New Roman"/>
        </w:rPr>
        <w:t>ing</w:t>
      </w:r>
      <w:r w:rsidR="00601B8C">
        <w:rPr>
          <w:rFonts w:ascii="Times New Roman" w:hAnsi="Times New Roman" w:cs="Times New Roman"/>
        </w:rPr>
        <w:t xml:space="preserve"> outcomes like yield and irrigation demand</w:t>
      </w:r>
      <w:r w:rsidR="00AE177F">
        <w:rPr>
          <w:rFonts w:ascii="Times New Roman" w:hAnsi="Times New Roman" w:cs="Times New Roman"/>
        </w:rPr>
        <w:t xml:space="preserve">. </w:t>
      </w:r>
      <w:r w:rsidR="00601B8C">
        <w:rPr>
          <w:rFonts w:ascii="Times New Roman" w:hAnsi="Times New Roman" w:cs="Times New Roman"/>
        </w:rPr>
        <w:t>To prepare for</w:t>
      </w:r>
      <w:r w:rsidR="00AE177F">
        <w:rPr>
          <w:rFonts w:ascii="Times New Roman" w:hAnsi="Times New Roman" w:cs="Times New Roman"/>
        </w:rPr>
        <w:t xml:space="preserve"> this evolving future, stakeholders will need</w:t>
      </w:r>
      <w:r w:rsidR="00346891">
        <w:rPr>
          <w:rFonts w:ascii="Times New Roman" w:hAnsi="Times New Roman" w:cs="Times New Roman"/>
        </w:rPr>
        <w:t xml:space="preserve"> tools</w:t>
      </w:r>
      <w:r w:rsidR="00AE177F">
        <w:rPr>
          <w:rFonts w:ascii="Times New Roman" w:hAnsi="Times New Roman" w:cs="Times New Roman"/>
        </w:rPr>
        <w:t xml:space="preserve"> to understand </w:t>
      </w:r>
      <w:r w:rsidR="00601B8C">
        <w:rPr>
          <w:rFonts w:ascii="Times New Roman" w:hAnsi="Times New Roman" w:cs="Times New Roman"/>
        </w:rPr>
        <w:t>not only how systems perform now, but how they will perform over m</w:t>
      </w:r>
      <w:r w:rsidR="00213F12">
        <w:rPr>
          <w:rFonts w:ascii="Times New Roman" w:hAnsi="Times New Roman" w:cs="Times New Roman"/>
        </w:rPr>
        <w:t>any</w:t>
      </w:r>
      <w:r w:rsidR="00601B8C">
        <w:rPr>
          <w:rFonts w:ascii="Times New Roman" w:hAnsi="Times New Roman" w:cs="Times New Roman"/>
        </w:rPr>
        <w:t xml:space="preserve"> years.</w:t>
      </w:r>
      <w:r w:rsidR="006042B3">
        <w:rPr>
          <w:rFonts w:ascii="Times New Roman" w:hAnsi="Times New Roman" w:cs="Times New Roman"/>
        </w:rPr>
        <w:t xml:space="preserve"> One</w:t>
      </w:r>
      <w:r w:rsidR="00601B8C">
        <w:rPr>
          <w:rFonts w:ascii="Times New Roman" w:hAnsi="Times New Roman" w:cs="Times New Roman"/>
        </w:rPr>
        <w:t xml:space="preserve"> </w:t>
      </w:r>
      <w:r w:rsidR="00346891">
        <w:rPr>
          <w:rFonts w:ascii="Times New Roman" w:hAnsi="Times New Roman" w:cs="Times New Roman"/>
        </w:rPr>
        <w:t xml:space="preserve">such </w:t>
      </w:r>
      <w:r w:rsidR="00601B8C">
        <w:rPr>
          <w:rFonts w:ascii="Times New Roman" w:hAnsi="Times New Roman" w:cs="Times New Roman"/>
        </w:rPr>
        <w:t>systems-modeling tool, life cycle assessment (LCA)</w:t>
      </w:r>
      <w:r w:rsidR="006042B3">
        <w:rPr>
          <w:rFonts w:ascii="Times New Roman" w:hAnsi="Times New Roman" w:cs="Times New Roman"/>
        </w:rPr>
        <w:t>,</w:t>
      </w:r>
      <w:r w:rsidR="00601B8C">
        <w:rPr>
          <w:rFonts w:ascii="Times New Roman" w:hAnsi="Times New Roman" w:cs="Times New Roman"/>
        </w:rPr>
        <w:t xml:space="preserve"> calculates environmental impacts like GHG emissions and water footprint; however, standard LCA is </w:t>
      </w:r>
      <w:r w:rsidR="00CC2C15">
        <w:rPr>
          <w:rFonts w:ascii="Times New Roman" w:hAnsi="Times New Roman" w:cs="Times New Roman"/>
        </w:rPr>
        <w:t>static</w:t>
      </w:r>
      <w:r w:rsidR="00601B8C">
        <w:rPr>
          <w:rFonts w:ascii="Times New Roman" w:hAnsi="Times New Roman" w:cs="Times New Roman"/>
        </w:rPr>
        <w:t xml:space="preserve">, capturing a “snapshot” that reflects the current data available. Dynamic LCA (DLCA) addresses this shortcoming by </w:t>
      </w:r>
      <w:r w:rsidR="00882C52">
        <w:rPr>
          <w:rFonts w:ascii="Times New Roman" w:hAnsi="Times New Roman" w:cs="Times New Roman"/>
        </w:rPr>
        <w:t>incorporating temporal resolution</w:t>
      </w:r>
      <w:r w:rsidR="008C2474">
        <w:rPr>
          <w:rFonts w:ascii="Times New Roman" w:hAnsi="Times New Roman" w:cs="Times New Roman"/>
        </w:rPr>
        <w:t xml:space="preserve"> into different aspects of </w:t>
      </w:r>
      <w:r w:rsidR="00D45473">
        <w:rPr>
          <w:rFonts w:ascii="Times New Roman" w:hAnsi="Times New Roman" w:cs="Times New Roman"/>
        </w:rPr>
        <w:t>the changing natural and technological systems</w:t>
      </w:r>
      <w:r w:rsidR="000C268B">
        <w:rPr>
          <w:rFonts w:ascii="Times New Roman" w:hAnsi="Times New Roman" w:cs="Times New Roman"/>
        </w:rPr>
        <w:t xml:space="preserve"> that underly </w:t>
      </w:r>
      <w:r w:rsidR="003E71C8">
        <w:rPr>
          <w:rFonts w:ascii="Times New Roman" w:hAnsi="Times New Roman" w:cs="Times New Roman"/>
        </w:rPr>
        <w:t>production.</w:t>
      </w:r>
    </w:p>
    <w:p w14:paraId="0FD1BF59" w14:textId="0268B82C" w:rsidR="006F2B62" w:rsidRDefault="003E71C8" w:rsidP="00601B8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study expands on previous </w:t>
      </w:r>
      <w:r w:rsidR="00704B32">
        <w:rPr>
          <w:rFonts w:ascii="Times New Roman" w:hAnsi="Times New Roman" w:cs="Times New Roman"/>
        </w:rPr>
        <w:t xml:space="preserve">LCA </w:t>
      </w:r>
      <w:r>
        <w:rPr>
          <w:rFonts w:ascii="Times New Roman" w:hAnsi="Times New Roman" w:cs="Times New Roman"/>
        </w:rPr>
        <w:t xml:space="preserve">work </w:t>
      </w:r>
      <w:r w:rsidR="005E7F2C">
        <w:rPr>
          <w:rFonts w:ascii="Times New Roman" w:hAnsi="Times New Roman" w:cs="Times New Roman"/>
        </w:rPr>
        <w:t>with</w:t>
      </w:r>
      <w:r w:rsidR="00704B32">
        <w:rPr>
          <w:rFonts w:ascii="Times New Roman" w:hAnsi="Times New Roman" w:cs="Times New Roman"/>
        </w:rPr>
        <w:t xml:space="preserve"> </w:t>
      </w:r>
      <w:r w:rsidR="00847AFC">
        <w:rPr>
          <w:rFonts w:ascii="Times New Roman" w:hAnsi="Times New Roman" w:cs="Times New Roman"/>
        </w:rPr>
        <w:t xml:space="preserve">outdoor </w:t>
      </w:r>
      <w:r w:rsidR="00D9111D">
        <w:rPr>
          <w:rFonts w:ascii="Times New Roman" w:hAnsi="Times New Roman" w:cs="Times New Roman"/>
        </w:rPr>
        <w:t>lettuce</w:t>
      </w:r>
      <w:r w:rsidR="00704B32">
        <w:rPr>
          <w:rFonts w:ascii="Times New Roman" w:hAnsi="Times New Roman" w:cs="Times New Roman"/>
        </w:rPr>
        <w:t xml:space="preserve"> </w:t>
      </w:r>
      <w:r w:rsidR="008911E8">
        <w:rPr>
          <w:rFonts w:ascii="Times New Roman" w:hAnsi="Times New Roman" w:cs="Times New Roman"/>
        </w:rPr>
        <w:t>crop modeling</w:t>
      </w:r>
      <w:r w:rsidR="00704B32">
        <w:rPr>
          <w:rFonts w:ascii="Times New Roman" w:hAnsi="Times New Roman" w:cs="Times New Roman"/>
        </w:rPr>
        <w:t xml:space="preserve"> by incorporating </w:t>
      </w:r>
      <w:r w:rsidR="00834392">
        <w:rPr>
          <w:rFonts w:ascii="Times New Roman" w:hAnsi="Times New Roman" w:cs="Times New Roman"/>
        </w:rPr>
        <w:t xml:space="preserve">two DLCA methods: </w:t>
      </w:r>
      <w:r w:rsidR="00AB308F">
        <w:rPr>
          <w:rFonts w:ascii="Times New Roman" w:hAnsi="Times New Roman" w:cs="Times New Roman"/>
        </w:rPr>
        <w:t>dynamic inventory modeling and dynamic process modeling</w:t>
      </w:r>
      <w:r w:rsidR="000905F1">
        <w:rPr>
          <w:rFonts w:ascii="Times New Roman" w:hAnsi="Times New Roman" w:cs="Times New Roman"/>
        </w:rPr>
        <w:t>. Dynamic inventory modeling</w:t>
      </w:r>
      <w:r w:rsidR="000F6063">
        <w:rPr>
          <w:rFonts w:ascii="Times New Roman" w:hAnsi="Times New Roman" w:cs="Times New Roman"/>
        </w:rPr>
        <w:t xml:space="preserve"> considers the mix of </w:t>
      </w:r>
      <w:r w:rsidR="00964182">
        <w:rPr>
          <w:rFonts w:ascii="Times New Roman" w:hAnsi="Times New Roman" w:cs="Times New Roman"/>
        </w:rPr>
        <w:t xml:space="preserve">energy and chemical resources that support </w:t>
      </w:r>
      <w:r w:rsidR="00E307FA">
        <w:rPr>
          <w:rFonts w:ascii="Times New Roman" w:hAnsi="Times New Roman" w:cs="Times New Roman"/>
        </w:rPr>
        <w:t>a production system: in this study, a decarbonizing electrical grid,</w:t>
      </w:r>
      <w:r w:rsidR="002F48E8">
        <w:rPr>
          <w:rFonts w:ascii="Times New Roman" w:hAnsi="Times New Roman" w:cs="Times New Roman"/>
        </w:rPr>
        <w:t xml:space="preserve"> renewable resources replacing diesel, and green ammonia-based fertilizers are considered. </w:t>
      </w:r>
      <w:r w:rsidR="006F4E85">
        <w:rPr>
          <w:rFonts w:ascii="Times New Roman" w:hAnsi="Times New Roman" w:cs="Times New Roman"/>
        </w:rPr>
        <w:t xml:space="preserve">Meanwhile, this study’s dynamic process model considers how </w:t>
      </w:r>
      <w:r w:rsidR="00D7015D">
        <w:rPr>
          <w:rFonts w:ascii="Times New Roman" w:hAnsi="Times New Roman" w:cs="Times New Roman"/>
        </w:rPr>
        <w:t xml:space="preserve">warmer </w:t>
      </w:r>
      <w:r w:rsidR="00E779DD">
        <w:rPr>
          <w:rFonts w:ascii="Times New Roman" w:hAnsi="Times New Roman" w:cs="Times New Roman"/>
        </w:rPr>
        <w:t>weather</w:t>
      </w:r>
      <w:r w:rsidR="00D7015D">
        <w:rPr>
          <w:rFonts w:ascii="Times New Roman" w:hAnsi="Times New Roman" w:cs="Times New Roman"/>
        </w:rPr>
        <w:t xml:space="preserve"> under climate change scenarios may affect </w:t>
      </w:r>
      <w:r w:rsidR="007D5D08">
        <w:rPr>
          <w:rFonts w:ascii="Times New Roman" w:hAnsi="Times New Roman" w:cs="Times New Roman"/>
        </w:rPr>
        <w:t xml:space="preserve">crop yield and irrigation demands, </w:t>
      </w:r>
      <w:r w:rsidR="00346891">
        <w:rPr>
          <w:rFonts w:ascii="Times New Roman" w:hAnsi="Times New Roman" w:cs="Times New Roman"/>
        </w:rPr>
        <w:t>changing</w:t>
      </w:r>
      <w:r w:rsidR="00311478">
        <w:rPr>
          <w:rFonts w:ascii="Times New Roman" w:hAnsi="Times New Roman" w:cs="Times New Roman"/>
        </w:rPr>
        <w:t xml:space="preserve"> the associated environmental impacts</w:t>
      </w:r>
      <w:r w:rsidR="007D5D08">
        <w:rPr>
          <w:rFonts w:ascii="Times New Roman" w:hAnsi="Times New Roman" w:cs="Times New Roman"/>
        </w:rPr>
        <w:t>.</w:t>
      </w:r>
    </w:p>
    <w:p w14:paraId="7EFCAEFC" w14:textId="5E98AFD7" w:rsidR="00604B1E" w:rsidRPr="00604B1E" w:rsidRDefault="006F2B62" w:rsidP="00601B8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Preliminary results</w:t>
      </w:r>
      <w:r w:rsidR="003E496A">
        <w:rPr>
          <w:rFonts w:ascii="Times New Roman" w:hAnsi="Times New Roman" w:cs="Times New Roman"/>
        </w:rPr>
        <w:t xml:space="preserve"> for </w:t>
      </w:r>
      <w:r w:rsidR="00F7709A">
        <w:rPr>
          <w:rFonts w:ascii="Times New Roman" w:hAnsi="Times New Roman" w:cs="Times New Roman"/>
        </w:rPr>
        <w:t xml:space="preserve">dynamic inventory modeling suggests that the deployment of renewable energy in heavy machinery can have a significant impact on </w:t>
      </w:r>
      <w:r w:rsidR="00713C52">
        <w:rPr>
          <w:rFonts w:ascii="Times New Roman" w:hAnsi="Times New Roman" w:cs="Times New Roman"/>
        </w:rPr>
        <w:t>global warming outcome</w:t>
      </w:r>
      <w:r w:rsidR="000D3554">
        <w:rPr>
          <w:rFonts w:ascii="Times New Roman" w:hAnsi="Times New Roman" w:cs="Times New Roman"/>
        </w:rPr>
        <w:t xml:space="preserve"> (up to 20% reduction),</w:t>
      </w:r>
      <w:r w:rsidR="003C1C5A">
        <w:rPr>
          <w:rFonts w:ascii="Times New Roman" w:hAnsi="Times New Roman" w:cs="Times New Roman"/>
        </w:rPr>
        <w:t xml:space="preserve"> particularly if electrification is combined with </w:t>
      </w:r>
      <w:r w:rsidR="00C9232A">
        <w:rPr>
          <w:rFonts w:ascii="Times New Roman" w:hAnsi="Times New Roman" w:cs="Times New Roman"/>
        </w:rPr>
        <w:t xml:space="preserve">renewable generation. Green ammonia fertilizer also </w:t>
      </w:r>
      <w:r w:rsidR="00786183">
        <w:rPr>
          <w:rFonts w:ascii="Times New Roman" w:hAnsi="Times New Roman" w:cs="Times New Roman"/>
        </w:rPr>
        <w:t xml:space="preserve">enables a reduction in GHG emissions, </w:t>
      </w:r>
      <w:r w:rsidR="00733BBA">
        <w:rPr>
          <w:rFonts w:ascii="Times New Roman" w:hAnsi="Times New Roman" w:cs="Times New Roman"/>
        </w:rPr>
        <w:t>but to a lesser extent</w:t>
      </w:r>
      <w:r w:rsidR="000D3554">
        <w:rPr>
          <w:rFonts w:ascii="Times New Roman" w:hAnsi="Times New Roman" w:cs="Times New Roman"/>
        </w:rPr>
        <w:t xml:space="preserve"> (</w:t>
      </w:r>
      <w:r w:rsidR="003718D8">
        <w:rPr>
          <w:rFonts w:ascii="Times New Roman" w:hAnsi="Times New Roman" w:cs="Times New Roman"/>
        </w:rPr>
        <w:t>12% reduction)</w:t>
      </w:r>
      <w:r w:rsidR="00733BBA">
        <w:rPr>
          <w:rFonts w:ascii="Times New Roman" w:hAnsi="Times New Roman" w:cs="Times New Roman"/>
        </w:rPr>
        <w:t xml:space="preserve">. </w:t>
      </w:r>
      <w:r w:rsidR="00AE539C">
        <w:rPr>
          <w:rFonts w:ascii="Times New Roman" w:hAnsi="Times New Roman" w:cs="Times New Roman"/>
        </w:rPr>
        <w:t>Additionally, o</w:t>
      </w:r>
      <w:r w:rsidR="00733BBA">
        <w:rPr>
          <w:rFonts w:ascii="Times New Roman" w:hAnsi="Times New Roman" w:cs="Times New Roman"/>
        </w:rPr>
        <w:t xml:space="preserve">ngoing dynamic process modeling will </w:t>
      </w:r>
      <w:r w:rsidR="00AE539C">
        <w:rPr>
          <w:rFonts w:ascii="Times New Roman" w:hAnsi="Times New Roman" w:cs="Times New Roman"/>
        </w:rPr>
        <w:t xml:space="preserve">examine </w:t>
      </w:r>
      <w:r w:rsidR="00697FE6">
        <w:rPr>
          <w:rFonts w:ascii="Times New Roman" w:hAnsi="Times New Roman" w:cs="Times New Roman"/>
        </w:rPr>
        <w:t>expected climate change</w:t>
      </w:r>
      <w:r w:rsidR="00AE539C">
        <w:rPr>
          <w:rFonts w:ascii="Times New Roman" w:hAnsi="Times New Roman" w:cs="Times New Roman"/>
        </w:rPr>
        <w:t xml:space="preserve"> effect</w:t>
      </w:r>
      <w:r w:rsidR="00435336">
        <w:rPr>
          <w:rFonts w:ascii="Times New Roman" w:hAnsi="Times New Roman" w:cs="Times New Roman"/>
        </w:rPr>
        <w:t>s</w:t>
      </w:r>
      <w:r w:rsidR="009B2C7B">
        <w:rPr>
          <w:rFonts w:ascii="Times New Roman" w:hAnsi="Times New Roman" w:cs="Times New Roman"/>
        </w:rPr>
        <w:t xml:space="preserve"> in </w:t>
      </w:r>
      <w:r w:rsidR="00697FE6">
        <w:rPr>
          <w:rFonts w:ascii="Times New Roman" w:hAnsi="Times New Roman" w:cs="Times New Roman"/>
        </w:rPr>
        <w:t xml:space="preserve">2050 on </w:t>
      </w:r>
      <w:r w:rsidR="00C4226C">
        <w:rPr>
          <w:rFonts w:ascii="Times New Roman" w:hAnsi="Times New Roman" w:cs="Times New Roman"/>
        </w:rPr>
        <w:t xml:space="preserve">conventional lettuce </w:t>
      </w:r>
      <w:r w:rsidR="00697FE6">
        <w:rPr>
          <w:rFonts w:ascii="Times New Roman" w:hAnsi="Times New Roman" w:cs="Times New Roman"/>
        </w:rPr>
        <w:t xml:space="preserve">cultivation sites in </w:t>
      </w:r>
      <w:r w:rsidR="00E05D03">
        <w:rPr>
          <w:rFonts w:ascii="Times New Roman" w:hAnsi="Times New Roman" w:cs="Times New Roman"/>
        </w:rPr>
        <w:t xml:space="preserve">California and Arizona, including a consideration of how higher temperatures and changing precipitation may </w:t>
      </w:r>
      <w:r w:rsidR="009D2BA9">
        <w:rPr>
          <w:rFonts w:ascii="Times New Roman" w:hAnsi="Times New Roman" w:cs="Times New Roman"/>
        </w:rPr>
        <w:t xml:space="preserve">affect </w:t>
      </w:r>
      <w:r w:rsidR="007954D2">
        <w:rPr>
          <w:rFonts w:ascii="Times New Roman" w:hAnsi="Times New Roman" w:cs="Times New Roman"/>
        </w:rPr>
        <w:t>irrigation demand</w:t>
      </w:r>
      <w:r w:rsidR="009D2BA9">
        <w:rPr>
          <w:rFonts w:ascii="Times New Roman" w:hAnsi="Times New Roman" w:cs="Times New Roman"/>
        </w:rPr>
        <w:t>.</w:t>
      </w:r>
      <w:r w:rsidR="007D5D08">
        <w:rPr>
          <w:rFonts w:ascii="Times New Roman" w:hAnsi="Times New Roman" w:cs="Times New Roman"/>
        </w:rPr>
        <w:t xml:space="preserve"> </w:t>
      </w:r>
      <w:r w:rsidR="009B2C7B">
        <w:rPr>
          <w:rFonts w:ascii="Times New Roman" w:hAnsi="Times New Roman" w:cs="Times New Roman"/>
        </w:rPr>
        <w:t xml:space="preserve">The effects of this dynamic process model on LCA results will then be compared </w:t>
      </w:r>
      <w:r w:rsidR="00EE5D33">
        <w:rPr>
          <w:rFonts w:ascii="Times New Roman" w:hAnsi="Times New Roman" w:cs="Times New Roman"/>
        </w:rPr>
        <w:t>to the different dynamic inventory effects</w:t>
      </w:r>
      <w:r w:rsidR="000E415F">
        <w:rPr>
          <w:rFonts w:ascii="Times New Roman" w:hAnsi="Times New Roman" w:cs="Times New Roman"/>
        </w:rPr>
        <w:t>,</w:t>
      </w:r>
      <w:r w:rsidR="009C63B9">
        <w:rPr>
          <w:rFonts w:ascii="Times New Roman" w:hAnsi="Times New Roman" w:cs="Times New Roman"/>
        </w:rPr>
        <w:t xml:space="preserve"> providing </w:t>
      </w:r>
      <w:r w:rsidR="00397844">
        <w:rPr>
          <w:rFonts w:ascii="Times New Roman" w:hAnsi="Times New Roman" w:cs="Times New Roman"/>
        </w:rPr>
        <w:t xml:space="preserve">food-energy-water system stakeholders with insights into what </w:t>
      </w:r>
      <w:r w:rsidR="006B0358">
        <w:rPr>
          <w:rFonts w:ascii="Times New Roman" w:hAnsi="Times New Roman" w:cs="Times New Roman"/>
        </w:rPr>
        <w:t>technologies and strategies will have the greatest future impact.</w:t>
      </w:r>
    </w:p>
    <w:p w14:paraId="3ED1E538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</w:rPr>
      </w:pPr>
    </w:p>
    <w:p w14:paraId="15536FEF" w14:textId="77777777" w:rsidR="00BE22B7" w:rsidRDefault="00BE22B7"/>
    <w:sectPr w:rsidR="00BE22B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65A2" w14:textId="77777777" w:rsidR="00AD1C00" w:rsidRDefault="00AD1C00" w:rsidP="003671BF">
      <w:pPr>
        <w:spacing w:after="0" w:line="240" w:lineRule="auto"/>
      </w:pPr>
      <w:r>
        <w:separator/>
      </w:r>
    </w:p>
  </w:endnote>
  <w:endnote w:type="continuationSeparator" w:id="0">
    <w:p w14:paraId="2DE629F6" w14:textId="77777777" w:rsidR="00AD1C00" w:rsidRDefault="00AD1C00" w:rsidP="0036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Tahoma"/>
    <w:charset w:val="00"/>
    <w:family w:val="auto"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68A2" w14:textId="77777777" w:rsidR="00AD1C00" w:rsidRDefault="00AD1C00" w:rsidP="003671BF">
      <w:pPr>
        <w:spacing w:after="0" w:line="240" w:lineRule="auto"/>
      </w:pPr>
      <w:r>
        <w:separator/>
      </w:r>
    </w:p>
  </w:footnote>
  <w:footnote w:type="continuationSeparator" w:id="0">
    <w:p w14:paraId="2A435ABB" w14:textId="77777777" w:rsidR="00AD1C00" w:rsidRDefault="00AD1C00" w:rsidP="0036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1F51" w14:textId="7A791C8A" w:rsidR="003671BF" w:rsidRDefault="000514B4" w:rsidP="00FC2C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C1406" wp14:editId="7D1EC5F8">
              <wp:simplePos x="0" y="0"/>
              <wp:positionH relativeFrom="column">
                <wp:posOffset>3924300</wp:posOffset>
              </wp:positionH>
              <wp:positionV relativeFrom="paragraph">
                <wp:posOffset>-190500</wp:posOffset>
              </wp:positionV>
              <wp:extent cx="2726690" cy="4381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669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DFA33A" w14:textId="7C898425" w:rsidR="00C11343" w:rsidRDefault="000514B4" w:rsidP="003671BF">
                          <w:pPr>
                            <w:tabs>
                              <w:tab w:val="left" w:pos="4500"/>
                            </w:tabs>
                            <w:spacing w:after="0"/>
                            <w:jc w:val="right"/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AGU </w:t>
                          </w:r>
                          <w:r w:rsidR="003671BF" w:rsidRPr="00FC2C4C"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Hydrology Day</w:t>
                          </w:r>
                          <w:r w:rsidR="00780044"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C14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pt;margin-top:-15pt;width:214.7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" filled="f" stroked="f" strokeweight=".5pt">
              <v:textbox>
                <w:txbxContent>
                  <w:p w14:paraId="68DFA33A" w14:textId="7C898425" w:rsidR="00C11343" w:rsidRDefault="000514B4" w:rsidP="003671BF">
                    <w:pPr>
                      <w:tabs>
                        <w:tab w:val="left" w:pos="4500"/>
                      </w:tabs>
                      <w:spacing w:after="0"/>
                      <w:jc w:val="right"/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  <w:t xml:space="preserve">AGU </w:t>
                    </w:r>
                    <w:r w:rsidR="003671BF" w:rsidRPr="00FC2C4C"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  <w:t>Hydrology Day</w:t>
                    </w:r>
                    <w:r w:rsidR="00780044"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="003D3938">
      <w:rPr>
        <w:noProof/>
      </w:rPr>
      <w:drawing>
        <wp:anchor distT="0" distB="0" distL="114300" distR="114300" simplePos="0" relativeHeight="251659264" behindDoc="0" locked="0" layoutInCell="1" allowOverlap="1" wp14:anchorId="3634196B" wp14:editId="31594D46">
          <wp:simplePos x="0" y="0"/>
          <wp:positionH relativeFrom="column">
            <wp:posOffset>-963930</wp:posOffset>
          </wp:positionH>
          <wp:positionV relativeFrom="paragraph">
            <wp:posOffset>-467987</wp:posOffset>
          </wp:positionV>
          <wp:extent cx="8957388" cy="914400"/>
          <wp:effectExtent l="0" t="0" r="0" b="0"/>
          <wp:wrapTight wrapText="bothSides">
            <wp:wrapPolygon edited="0">
              <wp:start x="0" y="0"/>
              <wp:lineTo x="0" y="21150"/>
              <wp:lineTo x="21545" y="21150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COE Header 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31" b="9519"/>
                  <a:stretch/>
                </pic:blipFill>
                <pic:spPr bwMode="auto">
                  <a:xfrm>
                    <a:off x="0" y="0"/>
                    <a:ext cx="8957388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BF"/>
    <w:rsid w:val="000514B4"/>
    <w:rsid w:val="000569F2"/>
    <w:rsid w:val="00056D4D"/>
    <w:rsid w:val="000905F1"/>
    <w:rsid w:val="000A1C47"/>
    <w:rsid w:val="000B15A4"/>
    <w:rsid w:val="000C268B"/>
    <w:rsid w:val="000D3554"/>
    <w:rsid w:val="000E415F"/>
    <w:rsid w:val="000E5B7B"/>
    <w:rsid w:val="000F6063"/>
    <w:rsid w:val="001D59C1"/>
    <w:rsid w:val="00213F12"/>
    <w:rsid w:val="002652BC"/>
    <w:rsid w:val="002F48E8"/>
    <w:rsid w:val="00311478"/>
    <w:rsid w:val="00346891"/>
    <w:rsid w:val="003671BF"/>
    <w:rsid w:val="003718D8"/>
    <w:rsid w:val="00397844"/>
    <w:rsid w:val="003C1C5A"/>
    <w:rsid w:val="003D3938"/>
    <w:rsid w:val="003E496A"/>
    <w:rsid w:val="003E71C8"/>
    <w:rsid w:val="00435336"/>
    <w:rsid w:val="004916E4"/>
    <w:rsid w:val="004B705E"/>
    <w:rsid w:val="00520108"/>
    <w:rsid w:val="00532C6A"/>
    <w:rsid w:val="005D47CC"/>
    <w:rsid w:val="005E7F2C"/>
    <w:rsid w:val="00601B8C"/>
    <w:rsid w:val="006042B3"/>
    <w:rsid w:val="00604B1E"/>
    <w:rsid w:val="00620CE2"/>
    <w:rsid w:val="00624944"/>
    <w:rsid w:val="00697FE6"/>
    <w:rsid w:val="006B0358"/>
    <w:rsid w:val="006E2855"/>
    <w:rsid w:val="006F2B62"/>
    <w:rsid w:val="006F4E85"/>
    <w:rsid w:val="00704B32"/>
    <w:rsid w:val="00713C52"/>
    <w:rsid w:val="00733BBA"/>
    <w:rsid w:val="00780044"/>
    <w:rsid w:val="00786183"/>
    <w:rsid w:val="007954D2"/>
    <w:rsid w:val="007D046E"/>
    <w:rsid w:val="007D5D08"/>
    <w:rsid w:val="00834392"/>
    <w:rsid w:val="00847AFC"/>
    <w:rsid w:val="00875CDA"/>
    <w:rsid w:val="00882C52"/>
    <w:rsid w:val="008911E8"/>
    <w:rsid w:val="008C2474"/>
    <w:rsid w:val="00964182"/>
    <w:rsid w:val="009B2C7B"/>
    <w:rsid w:val="009C4E9F"/>
    <w:rsid w:val="009C63B9"/>
    <w:rsid w:val="009D2BA9"/>
    <w:rsid w:val="00AB308F"/>
    <w:rsid w:val="00AD1C00"/>
    <w:rsid w:val="00AE177F"/>
    <w:rsid w:val="00AE539C"/>
    <w:rsid w:val="00B4298C"/>
    <w:rsid w:val="00B42F7F"/>
    <w:rsid w:val="00BE22B7"/>
    <w:rsid w:val="00C11343"/>
    <w:rsid w:val="00C4226C"/>
    <w:rsid w:val="00C9232A"/>
    <w:rsid w:val="00CC2C15"/>
    <w:rsid w:val="00D2393B"/>
    <w:rsid w:val="00D45473"/>
    <w:rsid w:val="00D7015D"/>
    <w:rsid w:val="00D9111D"/>
    <w:rsid w:val="00DD5A76"/>
    <w:rsid w:val="00E05D03"/>
    <w:rsid w:val="00E307FA"/>
    <w:rsid w:val="00E3783C"/>
    <w:rsid w:val="00E779DD"/>
    <w:rsid w:val="00EE5D33"/>
    <w:rsid w:val="00F71FCE"/>
    <w:rsid w:val="00F7709A"/>
    <w:rsid w:val="00F81F04"/>
    <w:rsid w:val="00F878B4"/>
    <w:rsid w:val="00FC2C4C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46290"/>
  <w15:chartTrackingRefBased/>
  <w15:docId w15:val="{B46BCF83-8ABE-48AC-B118-EEB68B49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BF"/>
  </w:style>
  <w:style w:type="paragraph" w:styleId="Footer">
    <w:name w:val="footer"/>
    <w:basedOn w:val="Normal"/>
    <w:link w:val="FooterChar"/>
    <w:uiPriority w:val="99"/>
    <w:unhideWhenUsed/>
    <w:rsid w:val="0036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BF"/>
  </w:style>
  <w:style w:type="character" w:customStyle="1" w:styleId="normaltextrun">
    <w:name w:val="normaltextrun"/>
    <w:basedOn w:val="DefaultParagraphFont"/>
    <w:rsid w:val="007D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caf8cb-6b92-4029-bac4-aa3c81bec4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845BDDDFC84448BEEA8B375A043E7" ma:contentTypeVersion="17" ma:contentTypeDescription="Create a new document." ma:contentTypeScope="" ma:versionID="d6b8cd509ffb648f09877d327aec27e9">
  <xsd:schema xmlns:xsd="http://www.w3.org/2001/XMLSchema" xmlns:xs="http://www.w3.org/2001/XMLSchema" xmlns:p="http://schemas.microsoft.com/office/2006/metadata/properties" xmlns:ns3="0acaf8cb-6b92-4029-bac4-aa3c81bec4bf" xmlns:ns4="e5aa22d5-c16c-4a27-b72f-aa250455db96" targetNamespace="http://schemas.microsoft.com/office/2006/metadata/properties" ma:root="true" ma:fieldsID="5e1b05df92dbc041647b0bb89abdb887" ns3:_="" ns4:_="">
    <xsd:import namespace="0acaf8cb-6b92-4029-bac4-aa3c81bec4bf"/>
    <xsd:import namespace="e5aa22d5-c16c-4a27-b72f-aa250455d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af8cb-6b92-4029-bac4-aa3c81bec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a22d5-c16c-4a27-b72f-aa250455d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71EF0-44D5-4461-ACC7-BBBBF7AC2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419C4-55CD-483D-AC1E-8FDA37BB60EE}">
  <ds:schemaRefs>
    <ds:schemaRef ds:uri="http://schemas.microsoft.com/office/2006/metadata/properties"/>
    <ds:schemaRef ds:uri="http://schemas.microsoft.com/office/infopath/2007/PartnerControls"/>
    <ds:schemaRef ds:uri="0acaf8cb-6b92-4029-bac4-aa3c81bec4bf"/>
  </ds:schemaRefs>
</ds:datastoreItem>
</file>

<file path=customXml/itemProps3.xml><?xml version="1.0" encoding="utf-8"?>
<ds:datastoreItem xmlns:ds="http://schemas.openxmlformats.org/officeDocument/2006/customXml" ds:itemID="{15F84CCD-82CF-48B0-95D5-3942104AD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af8cb-6b92-4029-bac4-aa3c81bec4bf"/>
    <ds:schemaRef ds:uri="e5aa22d5-c16c-4a27-b72f-aa250455d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Millonig,Sarah</dc:creator>
  <cp:keywords/>
  <dc:description/>
  <cp:lastModifiedBy>Reid Maynard</cp:lastModifiedBy>
  <cp:revision>66</cp:revision>
  <cp:lastPrinted>2021-01-22T23:14:00Z</cp:lastPrinted>
  <dcterms:created xsi:type="dcterms:W3CDTF">2024-02-27T21:17:00Z</dcterms:created>
  <dcterms:modified xsi:type="dcterms:W3CDTF">2024-03-01T17:16:00Z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0x01010064E845BDDDFC84448BEEA8B375A043E7</vt:lpwstr>
  </property>
</Properties>
</file>